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FABA" w14:textId="738DFACD" w:rsidR="00355751" w:rsidRPr="002C67BF" w:rsidRDefault="00355751" w:rsidP="00355751">
      <w:pPr>
        <w:rPr>
          <w:rFonts w:ascii="Century Gothic" w:hAnsi="Century Gothic"/>
          <w:b/>
          <w:bCs/>
          <w:sz w:val="28"/>
          <w:szCs w:val="28"/>
        </w:rPr>
      </w:pPr>
      <w:r w:rsidRPr="002C67BF">
        <w:rPr>
          <w:rFonts w:ascii="Century Gothic" w:hAnsi="Century Gothic"/>
          <w:b/>
          <w:bCs/>
          <w:sz w:val="28"/>
          <w:szCs w:val="28"/>
        </w:rPr>
        <w:t>Guide to Discrimination</w:t>
      </w:r>
    </w:p>
    <w:p w14:paraId="316D72BA" w14:textId="0C21CE8F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Overview</w:t>
      </w:r>
    </w:p>
    <w:p w14:paraId="4ED71F5D" w14:textId="77777777" w:rsidR="00355751" w:rsidRPr="00355751" w:rsidRDefault="00355751" w:rsidP="00355751">
      <w:pPr>
        <w:numPr>
          <w:ilvl w:val="0"/>
          <w:numId w:val="1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The law protects against discrimination in employment based on:</w:t>
      </w:r>
    </w:p>
    <w:p w14:paraId="2DDB0BCD" w14:textId="77777777" w:rsidR="00355751" w:rsidRPr="00355751" w:rsidRDefault="00355751" w:rsidP="00355751">
      <w:pPr>
        <w:numPr>
          <w:ilvl w:val="1"/>
          <w:numId w:val="1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Race</w:t>
      </w:r>
    </w:p>
    <w:p w14:paraId="47608938" w14:textId="77777777" w:rsidR="00355751" w:rsidRPr="00355751" w:rsidRDefault="00355751" w:rsidP="00355751">
      <w:pPr>
        <w:numPr>
          <w:ilvl w:val="1"/>
          <w:numId w:val="1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Sex</w:t>
      </w:r>
      <w:r w:rsidRPr="00355751">
        <w:rPr>
          <w:rFonts w:ascii="Century Gothic" w:hAnsi="Century Gothic"/>
        </w:rPr>
        <w:t> (including sexual orientation, gender reassignment, pregnancy/maternity)</w:t>
      </w:r>
    </w:p>
    <w:p w14:paraId="5D7D09B3" w14:textId="77777777" w:rsidR="00355751" w:rsidRPr="002C67BF" w:rsidRDefault="00355751" w:rsidP="00355751">
      <w:pPr>
        <w:numPr>
          <w:ilvl w:val="1"/>
          <w:numId w:val="1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Age</w:t>
      </w:r>
    </w:p>
    <w:p w14:paraId="0D30457D" w14:textId="65EC1D8C" w:rsidR="00355751" w:rsidRPr="00355751" w:rsidRDefault="00355751" w:rsidP="00355751">
      <w:pPr>
        <w:numPr>
          <w:ilvl w:val="1"/>
          <w:numId w:val="1"/>
        </w:numPr>
        <w:rPr>
          <w:rFonts w:ascii="Century Gothic" w:hAnsi="Century Gothic"/>
        </w:rPr>
      </w:pPr>
      <w:r w:rsidRPr="002C67BF">
        <w:rPr>
          <w:rFonts w:ascii="Century Gothic" w:hAnsi="Century Gothic"/>
          <w:b/>
          <w:bCs/>
        </w:rPr>
        <w:t>Disability</w:t>
      </w:r>
    </w:p>
    <w:p w14:paraId="20EA087F" w14:textId="77777777" w:rsidR="00355751" w:rsidRPr="00355751" w:rsidRDefault="00355751" w:rsidP="00355751">
      <w:pPr>
        <w:numPr>
          <w:ilvl w:val="0"/>
          <w:numId w:val="1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Applies to all employers in Jersey, including agencies, partnerships, and voluntary work.</w:t>
      </w:r>
    </w:p>
    <w:p w14:paraId="46C74529" w14:textId="77777777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Types of Discrimination</w:t>
      </w:r>
    </w:p>
    <w:p w14:paraId="65B5022B" w14:textId="77777777" w:rsidR="00355751" w:rsidRPr="00355751" w:rsidRDefault="00355751" w:rsidP="00355751">
      <w:pPr>
        <w:numPr>
          <w:ilvl w:val="0"/>
          <w:numId w:val="2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Direct Discrimination</w:t>
      </w:r>
      <w:r w:rsidRPr="00355751">
        <w:rPr>
          <w:rFonts w:ascii="Century Gothic" w:hAnsi="Century Gothic"/>
        </w:rPr>
        <w:br/>
        <w:t>Less favourable treatment because of a protected characteristic (e.g., rejecting a job applicant due to race or age).</w:t>
      </w:r>
    </w:p>
    <w:p w14:paraId="6C212860" w14:textId="0A16781E" w:rsidR="00355751" w:rsidRPr="00355751" w:rsidRDefault="00355751" w:rsidP="00355751">
      <w:pPr>
        <w:numPr>
          <w:ilvl w:val="0"/>
          <w:numId w:val="2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Indirect Discrimination</w:t>
      </w:r>
      <w:r w:rsidRPr="00355751">
        <w:rPr>
          <w:rFonts w:ascii="Century Gothic" w:hAnsi="Century Gothic"/>
        </w:rPr>
        <w:br/>
        <w:t xml:space="preserve">A policy or practice that applies to everyone but disadvantages a particular group (e.g., requiring GCSE English </w:t>
      </w:r>
      <w:r w:rsidR="001222BC">
        <w:rPr>
          <w:rFonts w:ascii="Century Gothic" w:hAnsi="Century Gothic"/>
        </w:rPr>
        <w:t>could</w:t>
      </w:r>
      <w:r w:rsidRPr="00355751">
        <w:rPr>
          <w:rFonts w:ascii="Century Gothic" w:hAnsi="Century Gothic"/>
        </w:rPr>
        <w:t xml:space="preserve"> disadvantage non-UK applicants).</w:t>
      </w:r>
    </w:p>
    <w:p w14:paraId="4F16D546" w14:textId="77777777" w:rsidR="00355751" w:rsidRPr="00355751" w:rsidRDefault="00355751" w:rsidP="00355751">
      <w:pPr>
        <w:numPr>
          <w:ilvl w:val="0"/>
          <w:numId w:val="2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Harassment</w:t>
      </w:r>
      <w:r w:rsidRPr="00355751">
        <w:rPr>
          <w:rFonts w:ascii="Century Gothic" w:hAnsi="Century Gothic"/>
        </w:rPr>
        <w:br/>
        <w:t>Unwanted conduct related to a protected characteristic that violates dignity or creates an offensive environment.</w:t>
      </w:r>
    </w:p>
    <w:p w14:paraId="3A00B592" w14:textId="77777777" w:rsidR="00355751" w:rsidRPr="00355751" w:rsidRDefault="00355751" w:rsidP="00355751">
      <w:pPr>
        <w:numPr>
          <w:ilvl w:val="0"/>
          <w:numId w:val="2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Victimisation</w:t>
      </w:r>
      <w:r w:rsidRPr="00355751">
        <w:rPr>
          <w:rFonts w:ascii="Century Gothic" w:hAnsi="Century Gothic"/>
        </w:rPr>
        <w:br/>
        <w:t>Treating someone unfairly because they made or supported a discrimination complaint.</w:t>
      </w:r>
    </w:p>
    <w:p w14:paraId="3B0447FD" w14:textId="77777777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Protected Characteristics Explained</w:t>
      </w:r>
    </w:p>
    <w:p w14:paraId="2E4A75A6" w14:textId="77777777" w:rsidR="00355751" w:rsidRPr="00355751" w:rsidRDefault="00355751" w:rsidP="00355751">
      <w:pPr>
        <w:numPr>
          <w:ilvl w:val="0"/>
          <w:numId w:val="3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Race</w:t>
      </w:r>
      <w:r w:rsidRPr="00355751">
        <w:rPr>
          <w:rFonts w:ascii="Century Gothic" w:hAnsi="Century Gothic"/>
        </w:rPr>
        <w:t>: Includes colour, nationality, national/ethnic origins (e.g., Polish, Scottish, Roma).</w:t>
      </w:r>
    </w:p>
    <w:p w14:paraId="799038BE" w14:textId="77777777" w:rsidR="00355751" w:rsidRPr="00355751" w:rsidRDefault="00355751" w:rsidP="00355751">
      <w:pPr>
        <w:numPr>
          <w:ilvl w:val="0"/>
          <w:numId w:val="3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Sex</w:t>
      </w:r>
      <w:r w:rsidRPr="00355751">
        <w:rPr>
          <w:rFonts w:ascii="Century Gothic" w:hAnsi="Century Gothic"/>
        </w:rPr>
        <w:t>: Male, female, intersex.</w:t>
      </w:r>
    </w:p>
    <w:p w14:paraId="2CDDD041" w14:textId="6420D17F" w:rsidR="00355751" w:rsidRPr="00355751" w:rsidRDefault="00355751" w:rsidP="00355751">
      <w:pPr>
        <w:numPr>
          <w:ilvl w:val="0"/>
          <w:numId w:val="3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Sexual Orientation</w:t>
      </w:r>
      <w:r w:rsidRPr="00355751">
        <w:rPr>
          <w:rFonts w:ascii="Century Gothic" w:hAnsi="Century Gothic"/>
        </w:rPr>
        <w:t>: Same, different, or both sexes</w:t>
      </w:r>
    </w:p>
    <w:p w14:paraId="548B1193" w14:textId="77777777" w:rsidR="00355751" w:rsidRPr="00355751" w:rsidRDefault="00355751" w:rsidP="00355751">
      <w:pPr>
        <w:numPr>
          <w:ilvl w:val="0"/>
          <w:numId w:val="3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Gender Reassignment</w:t>
      </w:r>
      <w:r w:rsidRPr="00355751">
        <w:rPr>
          <w:rFonts w:ascii="Century Gothic" w:hAnsi="Century Gothic"/>
        </w:rPr>
        <w:t>: Transgender individuals.</w:t>
      </w:r>
    </w:p>
    <w:p w14:paraId="762E0493" w14:textId="77777777" w:rsidR="00355751" w:rsidRPr="002C67BF" w:rsidRDefault="00355751" w:rsidP="00355751">
      <w:pPr>
        <w:numPr>
          <w:ilvl w:val="0"/>
          <w:numId w:val="3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Age</w:t>
      </w:r>
      <w:r w:rsidRPr="00355751">
        <w:rPr>
          <w:rFonts w:ascii="Century Gothic" w:hAnsi="Century Gothic"/>
        </w:rPr>
        <w:t>: Any age group.</w:t>
      </w:r>
    </w:p>
    <w:p w14:paraId="1ADCFF86" w14:textId="7448F5E2" w:rsidR="00355751" w:rsidRPr="00355751" w:rsidRDefault="00355751" w:rsidP="00355751">
      <w:pPr>
        <w:numPr>
          <w:ilvl w:val="0"/>
          <w:numId w:val="3"/>
        </w:numPr>
        <w:rPr>
          <w:rFonts w:ascii="Century Gothic" w:hAnsi="Century Gothic"/>
        </w:rPr>
      </w:pPr>
      <w:r w:rsidRPr="002C67BF">
        <w:rPr>
          <w:rFonts w:ascii="Century Gothic" w:hAnsi="Century Gothic"/>
          <w:b/>
          <w:bCs/>
        </w:rPr>
        <w:t>Disability</w:t>
      </w:r>
    </w:p>
    <w:p w14:paraId="654825BB" w14:textId="77777777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Key Legal Concepts</w:t>
      </w:r>
    </w:p>
    <w:p w14:paraId="1BDC6887" w14:textId="77777777" w:rsidR="00355751" w:rsidRPr="00355751" w:rsidRDefault="00355751" w:rsidP="00355751">
      <w:pPr>
        <w:numPr>
          <w:ilvl w:val="0"/>
          <w:numId w:val="4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Unconscious Bias</w:t>
      </w:r>
      <w:r w:rsidRPr="00355751">
        <w:rPr>
          <w:rFonts w:ascii="Century Gothic" w:hAnsi="Century Gothic"/>
        </w:rPr>
        <w:t>: Even unintentional discrimination can be unlawful.</w:t>
      </w:r>
    </w:p>
    <w:p w14:paraId="71A2C49A" w14:textId="77777777" w:rsidR="00355751" w:rsidRPr="00355751" w:rsidRDefault="00355751" w:rsidP="00355751">
      <w:pPr>
        <w:numPr>
          <w:ilvl w:val="0"/>
          <w:numId w:val="4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Perception-Based Harassment</w:t>
      </w:r>
      <w:r w:rsidRPr="00355751">
        <w:rPr>
          <w:rFonts w:ascii="Century Gothic" w:hAnsi="Century Gothic"/>
        </w:rPr>
        <w:t>: If the conduct is perceived as offensive and a reasonable person agrees, it may be harassment.</w:t>
      </w:r>
    </w:p>
    <w:p w14:paraId="0C5D45AE" w14:textId="77777777" w:rsidR="00355751" w:rsidRPr="00355751" w:rsidRDefault="00355751" w:rsidP="00355751">
      <w:pPr>
        <w:numPr>
          <w:ilvl w:val="0"/>
          <w:numId w:val="4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lastRenderedPageBreak/>
        <w:t>Instruction to Discriminate</w:t>
      </w:r>
      <w:r w:rsidRPr="00355751">
        <w:rPr>
          <w:rFonts w:ascii="Century Gothic" w:hAnsi="Century Gothic"/>
        </w:rPr>
        <w:t>: Employers can be liable for instructing staff to discriminate.</w:t>
      </w:r>
    </w:p>
    <w:p w14:paraId="44A25A0F" w14:textId="77777777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Employer Responsibilities</w:t>
      </w:r>
    </w:p>
    <w:p w14:paraId="2365D196" w14:textId="28EDFF3D" w:rsidR="00355751" w:rsidRPr="00355751" w:rsidRDefault="00355751" w:rsidP="00355751">
      <w:pPr>
        <w:numPr>
          <w:ilvl w:val="0"/>
          <w:numId w:val="5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 xml:space="preserve">Employers are liable for </w:t>
      </w:r>
      <w:r w:rsidR="00A46FE6">
        <w:rPr>
          <w:rFonts w:ascii="Century Gothic" w:hAnsi="Century Gothic"/>
        </w:rPr>
        <w:t>any acts of discrimination</w:t>
      </w:r>
      <w:r w:rsidRPr="00355751">
        <w:rPr>
          <w:rFonts w:ascii="Century Gothic" w:hAnsi="Century Gothic"/>
        </w:rPr>
        <w:t xml:space="preserve"> by employees unless they can prove they took </w:t>
      </w:r>
      <w:r w:rsidRPr="00355751">
        <w:rPr>
          <w:rFonts w:ascii="Century Gothic" w:hAnsi="Century Gothic"/>
          <w:b/>
          <w:bCs/>
        </w:rPr>
        <w:t>all reasonable steps</w:t>
      </w:r>
      <w:r w:rsidRPr="00355751">
        <w:rPr>
          <w:rFonts w:ascii="Century Gothic" w:hAnsi="Century Gothic"/>
        </w:rPr>
        <w:t> to prevent it (e.g., policies, training).</w:t>
      </w:r>
    </w:p>
    <w:p w14:paraId="14261CB2" w14:textId="77777777" w:rsidR="00355751" w:rsidRDefault="00355751" w:rsidP="00355751">
      <w:pPr>
        <w:numPr>
          <w:ilvl w:val="0"/>
          <w:numId w:val="5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Liability applies even if the employer was unaware of the act.</w:t>
      </w:r>
    </w:p>
    <w:p w14:paraId="219879C1" w14:textId="030C926F" w:rsidR="005F2AAA" w:rsidRPr="00355751" w:rsidRDefault="00674499" w:rsidP="00355751">
      <w:pPr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Individual </w:t>
      </w:r>
      <w:r w:rsidR="005F2AAA">
        <w:rPr>
          <w:rFonts w:ascii="Century Gothic" w:hAnsi="Century Gothic"/>
        </w:rPr>
        <w:t xml:space="preserve">Employees/colleagues </w:t>
      </w:r>
      <w:r w:rsidR="00A46FE6">
        <w:rPr>
          <w:rFonts w:ascii="Century Gothic" w:hAnsi="Century Gothic"/>
        </w:rPr>
        <w:t>can be held liable and responsible for any act of discrimination.</w:t>
      </w:r>
    </w:p>
    <w:p w14:paraId="29045514" w14:textId="77777777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Tribunal Process</w:t>
      </w:r>
    </w:p>
    <w:p w14:paraId="2640B71C" w14:textId="6FA629D1" w:rsidR="00355751" w:rsidRPr="00355751" w:rsidRDefault="00355751" w:rsidP="00355751">
      <w:pPr>
        <w:numPr>
          <w:ilvl w:val="0"/>
          <w:numId w:val="6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 xml:space="preserve">Claims must be made </w:t>
      </w:r>
      <w:r w:rsidRPr="002C67BF">
        <w:rPr>
          <w:rFonts w:ascii="Century Gothic" w:hAnsi="Century Gothic"/>
        </w:rPr>
        <w:t>no later than 7 weeks and 6 days</w:t>
      </w:r>
      <w:r w:rsidRPr="00355751">
        <w:rPr>
          <w:rFonts w:ascii="Century Gothic" w:hAnsi="Century Gothic"/>
        </w:rPr>
        <w:t> of the last discriminatory act.</w:t>
      </w:r>
    </w:p>
    <w:p w14:paraId="1BBD74A8" w14:textId="77777777" w:rsidR="00355751" w:rsidRPr="00355751" w:rsidRDefault="00355751" w:rsidP="00355751">
      <w:pPr>
        <w:numPr>
          <w:ilvl w:val="0"/>
          <w:numId w:val="6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Remedies include:</w:t>
      </w:r>
    </w:p>
    <w:p w14:paraId="4E310F72" w14:textId="77777777" w:rsidR="00355751" w:rsidRPr="00355751" w:rsidRDefault="00355751" w:rsidP="00355751">
      <w:pPr>
        <w:numPr>
          <w:ilvl w:val="1"/>
          <w:numId w:val="6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Declarations</w:t>
      </w:r>
    </w:p>
    <w:p w14:paraId="4B2A6E04" w14:textId="39CBEE15" w:rsidR="00355751" w:rsidRPr="00355751" w:rsidRDefault="00355751" w:rsidP="00355751">
      <w:pPr>
        <w:numPr>
          <w:ilvl w:val="1"/>
          <w:numId w:val="6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Compensation (up to £</w:t>
      </w:r>
      <w:r w:rsidRPr="002C67BF">
        <w:rPr>
          <w:rFonts w:ascii="Century Gothic" w:hAnsi="Century Gothic"/>
        </w:rPr>
        <w:t>3</w:t>
      </w:r>
      <w:r w:rsidRPr="00355751">
        <w:rPr>
          <w:rFonts w:ascii="Century Gothic" w:hAnsi="Century Gothic"/>
        </w:rPr>
        <w:t xml:space="preserve">0,000, </w:t>
      </w:r>
      <w:r w:rsidRPr="002C67BF">
        <w:rPr>
          <w:rFonts w:ascii="Century Gothic" w:hAnsi="Century Gothic"/>
        </w:rPr>
        <w:t>for hurt and distress and/or loss of earnings</w:t>
      </w:r>
      <w:r w:rsidRPr="00355751">
        <w:rPr>
          <w:rFonts w:ascii="Century Gothic" w:hAnsi="Century Gothic"/>
        </w:rPr>
        <w:t>)</w:t>
      </w:r>
    </w:p>
    <w:p w14:paraId="35CB74FB" w14:textId="77777777" w:rsidR="00355751" w:rsidRPr="00355751" w:rsidRDefault="00355751" w:rsidP="00355751">
      <w:pPr>
        <w:numPr>
          <w:ilvl w:val="1"/>
          <w:numId w:val="6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Recommendations for employer action</w:t>
      </w:r>
    </w:p>
    <w:p w14:paraId="59539FBE" w14:textId="77777777" w:rsidR="00355751" w:rsidRPr="00355751" w:rsidRDefault="00351C2D" w:rsidP="00355751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54F40B97">
          <v:rect id="_x0000_i1025" style="width:8in;height:0" o:hrpct="0" o:hralign="center" o:hrstd="t" o:hr="t" fillcolor="#a0a0a0" stroked="f"/>
        </w:pict>
      </w:r>
    </w:p>
    <w:p w14:paraId="78241EB3" w14:textId="77777777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Exceptions</w:t>
      </w:r>
    </w:p>
    <w:p w14:paraId="1CBAC1B3" w14:textId="28E1CB1B" w:rsidR="00355751" w:rsidRPr="00355751" w:rsidRDefault="00355751" w:rsidP="00355751">
      <w:pPr>
        <w:numPr>
          <w:ilvl w:val="0"/>
          <w:numId w:val="7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Positive Action</w:t>
      </w:r>
      <w:r w:rsidRPr="00355751">
        <w:rPr>
          <w:rFonts w:ascii="Century Gothic" w:hAnsi="Century Gothic"/>
        </w:rPr>
        <w:t xml:space="preserve">: Encouraging underrepresented groups (e.g., male </w:t>
      </w:r>
      <w:r w:rsidR="001E3AB7">
        <w:rPr>
          <w:rFonts w:ascii="Century Gothic" w:hAnsi="Century Gothic"/>
        </w:rPr>
        <w:t xml:space="preserve">primary </w:t>
      </w:r>
      <w:r w:rsidRPr="00355751">
        <w:rPr>
          <w:rFonts w:ascii="Century Gothic" w:hAnsi="Century Gothic"/>
        </w:rPr>
        <w:t>teachers) is allowed, but not preferential hiring.</w:t>
      </w:r>
    </w:p>
    <w:p w14:paraId="43A5AF7E" w14:textId="77777777" w:rsidR="00355751" w:rsidRPr="00355751" w:rsidRDefault="00355751" w:rsidP="00355751">
      <w:pPr>
        <w:numPr>
          <w:ilvl w:val="0"/>
          <w:numId w:val="7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Genuine Occupational Requirements</w:t>
      </w:r>
      <w:r w:rsidRPr="00355751">
        <w:rPr>
          <w:rFonts w:ascii="Century Gothic" w:hAnsi="Century Gothic"/>
        </w:rPr>
        <w:t>: Some roles may lawfully require a specific characteristic (e.g., outreach worker for a specific community).</w:t>
      </w:r>
    </w:p>
    <w:p w14:paraId="464A48D8" w14:textId="77777777" w:rsidR="00355751" w:rsidRPr="00355751" w:rsidRDefault="00355751" w:rsidP="00355751">
      <w:pPr>
        <w:numPr>
          <w:ilvl w:val="0"/>
          <w:numId w:val="7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Domestic Work</w:t>
      </w:r>
      <w:r w:rsidRPr="00355751">
        <w:rPr>
          <w:rFonts w:ascii="Century Gothic" w:hAnsi="Century Gothic"/>
        </w:rPr>
        <w:t>: Discrimination in hiring for private domestic roles is not unlawful.</w:t>
      </w:r>
    </w:p>
    <w:p w14:paraId="2DCAB34A" w14:textId="0E5E91E8" w:rsidR="0046659C" w:rsidRPr="002C67BF" w:rsidRDefault="00355751" w:rsidP="00355751">
      <w:pPr>
        <w:numPr>
          <w:ilvl w:val="0"/>
          <w:numId w:val="7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Age-Related Exceptions</w:t>
      </w:r>
      <w:r w:rsidRPr="00355751">
        <w:rPr>
          <w:rFonts w:ascii="Century Gothic" w:hAnsi="Century Gothic"/>
        </w:rPr>
        <w:t xml:space="preserve">: Includes benefits based on service length, insurance, childcare, and retirement age </w:t>
      </w:r>
      <w:r w:rsidRPr="002C67BF">
        <w:rPr>
          <w:rFonts w:ascii="Century Gothic" w:hAnsi="Century Gothic"/>
        </w:rPr>
        <w:t>(with justification)</w:t>
      </w:r>
    </w:p>
    <w:p w14:paraId="05DCE7E5" w14:textId="77777777" w:rsidR="00355751" w:rsidRPr="002C67BF" w:rsidRDefault="00351C2D" w:rsidP="00355751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450903A0">
          <v:rect id="_x0000_i1026" style="width:8in;height:0" o:hrpct="0" o:hralign="center" o:hrstd="t" o:hr="t" fillcolor="#a0a0a0" stroked="f"/>
        </w:pict>
      </w:r>
    </w:p>
    <w:p w14:paraId="06B8FCB5" w14:textId="77777777" w:rsidR="00355751" w:rsidRPr="002C67BF" w:rsidRDefault="00355751" w:rsidP="00355751">
      <w:pPr>
        <w:rPr>
          <w:rFonts w:ascii="Century Gothic" w:hAnsi="Century Gothic"/>
        </w:rPr>
      </w:pPr>
      <w:r w:rsidRPr="002C67BF">
        <w:rPr>
          <w:rFonts w:ascii="Segoe UI Emoji" w:hAnsi="Segoe UI Emoji" w:cs="Segoe UI Emoji"/>
          <w:lang w:val="en-US"/>
        </w:rPr>
        <w:t>📞</w:t>
      </w:r>
      <w:r w:rsidRPr="002C67BF">
        <w:rPr>
          <w:rFonts w:ascii="Century Gothic" w:hAnsi="Century Gothic"/>
          <w:lang w:val="en-US"/>
        </w:rPr>
        <w:t xml:space="preserve"> </w:t>
      </w:r>
      <w:r w:rsidRPr="002C67BF">
        <w:rPr>
          <w:rFonts w:ascii="Century Gothic" w:hAnsi="Century Gothic"/>
          <w:b/>
          <w:bCs/>
          <w:lang w:val="en-US"/>
        </w:rPr>
        <w:t>Need Help?</w:t>
      </w:r>
      <w:r w:rsidRPr="002C67BF">
        <w:rPr>
          <w:rFonts w:ascii="Century Gothic" w:hAnsi="Century Gothic"/>
          <w:lang w:val="en-US"/>
        </w:rPr>
        <w:t xml:space="preserve"> Contact </w:t>
      </w:r>
      <w:r w:rsidRPr="002C67BF">
        <w:rPr>
          <w:rFonts w:ascii="Century Gothic" w:hAnsi="Century Gothic"/>
          <w:b/>
          <w:bCs/>
          <w:lang w:val="en-US"/>
        </w:rPr>
        <w:t>JACS</w:t>
      </w:r>
      <w:r w:rsidRPr="002C67BF">
        <w:rPr>
          <w:rFonts w:ascii="Century Gothic" w:hAnsi="Century Gothic"/>
          <w:lang w:val="en-US"/>
        </w:rPr>
        <w:t xml:space="preserve"> for advice:</w:t>
      </w:r>
      <w:r w:rsidRPr="002C67BF">
        <w:rPr>
          <w:rFonts w:ascii="Century Gothic" w:hAnsi="Century Gothic"/>
        </w:rPr>
        <w:t> </w:t>
      </w:r>
    </w:p>
    <w:p w14:paraId="01C36E4B" w14:textId="77777777" w:rsidR="00355751" w:rsidRPr="002C67BF" w:rsidRDefault="00355751" w:rsidP="00355751">
      <w:pPr>
        <w:numPr>
          <w:ilvl w:val="0"/>
          <w:numId w:val="8"/>
        </w:numPr>
        <w:rPr>
          <w:rFonts w:ascii="Century Gothic" w:hAnsi="Century Gothic"/>
        </w:rPr>
      </w:pPr>
      <w:r w:rsidRPr="002C67BF">
        <w:rPr>
          <w:rFonts w:ascii="Century Gothic" w:hAnsi="Century Gothic"/>
          <w:lang w:val="en-US"/>
        </w:rPr>
        <w:t>Phone: (01534) 730503</w:t>
      </w:r>
      <w:r w:rsidRPr="002C67BF">
        <w:rPr>
          <w:rFonts w:ascii="Century Gothic" w:hAnsi="Century Gothic"/>
        </w:rPr>
        <w:t> </w:t>
      </w:r>
    </w:p>
    <w:p w14:paraId="416AF21C" w14:textId="77777777" w:rsidR="00355751" w:rsidRPr="002C67BF" w:rsidRDefault="00355751" w:rsidP="00355751">
      <w:pPr>
        <w:numPr>
          <w:ilvl w:val="0"/>
          <w:numId w:val="9"/>
        </w:numPr>
        <w:rPr>
          <w:rFonts w:ascii="Century Gothic" w:hAnsi="Century Gothic"/>
        </w:rPr>
      </w:pPr>
      <w:r w:rsidRPr="002C67BF">
        <w:rPr>
          <w:rFonts w:ascii="Century Gothic" w:hAnsi="Century Gothic"/>
          <w:lang w:val="en-US"/>
        </w:rPr>
        <w:t xml:space="preserve">Email: </w:t>
      </w:r>
      <w:hyperlink r:id="rId8" w:tgtFrame="_blank" w:history="1">
        <w:r w:rsidRPr="002C67BF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2C67BF">
        <w:rPr>
          <w:rFonts w:ascii="Century Gothic" w:hAnsi="Century Gothic"/>
        </w:rPr>
        <w:t> </w:t>
      </w:r>
    </w:p>
    <w:p w14:paraId="3ED70539" w14:textId="77777777" w:rsidR="00355751" w:rsidRPr="002C67BF" w:rsidRDefault="00355751" w:rsidP="00355751">
      <w:pPr>
        <w:rPr>
          <w:rFonts w:ascii="Century Gothic" w:hAnsi="Century Gothic"/>
        </w:rPr>
      </w:pPr>
    </w:p>
    <w:p w14:paraId="59F03F83" w14:textId="77777777" w:rsidR="00355751" w:rsidRPr="002C67BF" w:rsidRDefault="00355751" w:rsidP="00355751">
      <w:pPr>
        <w:rPr>
          <w:rFonts w:ascii="Century Gothic" w:hAnsi="Century Gothic"/>
        </w:rPr>
      </w:pPr>
    </w:p>
    <w:p w14:paraId="50590CE5" w14:textId="75B54DBF" w:rsidR="00355751" w:rsidRPr="002C67BF" w:rsidRDefault="00355751" w:rsidP="00010F63">
      <w:pPr>
        <w:rPr>
          <w:rFonts w:ascii="Century Gothic" w:hAnsi="Century Gothic"/>
          <w:b/>
          <w:bCs/>
          <w:sz w:val="18"/>
          <w:szCs w:val="18"/>
        </w:rPr>
      </w:pPr>
      <w:r w:rsidRPr="002C67BF">
        <w:rPr>
          <w:rFonts w:ascii="Century Gothic" w:hAnsi="Century Gothic"/>
          <w:b/>
          <w:bCs/>
          <w:sz w:val="18"/>
          <w:szCs w:val="18"/>
        </w:rPr>
        <w:t>September 2025</w:t>
      </w:r>
    </w:p>
    <w:p w14:paraId="7DDF7A9B" w14:textId="77777777" w:rsidR="00104B9F" w:rsidRDefault="00104B9F" w:rsidP="002C67BF">
      <w:pPr>
        <w:rPr>
          <w:rFonts w:ascii="Century Gothic" w:hAnsi="Century Gothic"/>
          <w:b/>
          <w:bCs/>
          <w:sz w:val="28"/>
          <w:szCs w:val="28"/>
        </w:rPr>
      </w:pPr>
    </w:p>
    <w:p w14:paraId="1C681BBB" w14:textId="79D86674" w:rsidR="002C67BF" w:rsidRPr="002C67BF" w:rsidRDefault="002C67BF" w:rsidP="002C67BF">
      <w:pPr>
        <w:rPr>
          <w:rFonts w:ascii="Century Gothic" w:hAnsi="Century Gothic"/>
          <w:b/>
          <w:bCs/>
          <w:sz w:val="28"/>
          <w:szCs w:val="28"/>
        </w:rPr>
      </w:pPr>
      <w:r w:rsidRPr="002C67BF">
        <w:rPr>
          <w:rFonts w:ascii="Century Gothic" w:hAnsi="Century Gothic"/>
          <w:b/>
          <w:bCs/>
          <w:sz w:val="28"/>
          <w:szCs w:val="28"/>
        </w:rPr>
        <w:lastRenderedPageBreak/>
        <w:t>FAQs Disability Discrimination in Employment</w:t>
      </w:r>
    </w:p>
    <w:p w14:paraId="60FC99A4" w14:textId="77777777" w:rsidR="002C67BF" w:rsidRPr="002C67BF" w:rsidRDefault="002C67BF" w:rsidP="002C67BF">
      <w:pPr>
        <w:rPr>
          <w:rFonts w:ascii="Century Gothic" w:hAnsi="Century Gothic"/>
          <w:b/>
          <w:bCs/>
        </w:rPr>
      </w:pPr>
      <w:r w:rsidRPr="002C67BF">
        <w:rPr>
          <w:rFonts w:ascii="Century Gothic" w:hAnsi="Century Gothic"/>
          <w:b/>
          <w:bCs/>
        </w:rPr>
        <w:t>What is a disability?</w:t>
      </w:r>
    </w:p>
    <w:p w14:paraId="559F1812" w14:textId="77777777" w:rsidR="002C67BF" w:rsidRPr="002C67BF" w:rsidRDefault="002C67BF" w:rsidP="002C67BF">
      <w:pPr>
        <w:numPr>
          <w:ilvl w:val="0"/>
          <w:numId w:val="10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A physical or mental impairment that has a substantial and long-term adverse effect on a person’s ability to carry out normal day-to-day activities.</w:t>
      </w:r>
    </w:p>
    <w:p w14:paraId="536B4F2B" w14:textId="77777777" w:rsidR="002C67BF" w:rsidRPr="002C67BF" w:rsidRDefault="002C67BF" w:rsidP="002C67BF">
      <w:pPr>
        <w:rPr>
          <w:rFonts w:ascii="Century Gothic" w:hAnsi="Century Gothic"/>
          <w:b/>
          <w:bCs/>
        </w:rPr>
      </w:pPr>
      <w:r w:rsidRPr="002C67BF">
        <w:rPr>
          <w:rFonts w:ascii="Century Gothic" w:hAnsi="Century Gothic"/>
          <w:b/>
          <w:bCs/>
        </w:rPr>
        <w:t>How can employers support employees with disabilities?</w:t>
      </w:r>
    </w:p>
    <w:p w14:paraId="56C8FC49" w14:textId="77777777" w:rsidR="002C67BF" w:rsidRPr="002C67BF" w:rsidRDefault="002C67BF" w:rsidP="002C67BF">
      <w:pPr>
        <w:numPr>
          <w:ilvl w:val="0"/>
          <w:numId w:val="11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By making reasonable adjustments to:</w:t>
      </w:r>
    </w:p>
    <w:p w14:paraId="77836A49" w14:textId="77777777" w:rsidR="002C67BF" w:rsidRPr="002C67BF" w:rsidRDefault="002C67BF" w:rsidP="002C67BF">
      <w:pPr>
        <w:numPr>
          <w:ilvl w:val="1"/>
          <w:numId w:val="11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The workplace</w:t>
      </w:r>
    </w:p>
    <w:p w14:paraId="079176B2" w14:textId="77777777" w:rsidR="002C67BF" w:rsidRPr="002C67BF" w:rsidRDefault="002C67BF" w:rsidP="002C67BF">
      <w:pPr>
        <w:numPr>
          <w:ilvl w:val="1"/>
          <w:numId w:val="11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The workstation</w:t>
      </w:r>
    </w:p>
    <w:p w14:paraId="72834E06" w14:textId="77777777" w:rsidR="002C67BF" w:rsidRPr="002C67BF" w:rsidRDefault="002C67BF" w:rsidP="002C67BF">
      <w:pPr>
        <w:numPr>
          <w:ilvl w:val="1"/>
          <w:numId w:val="11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The working environment</w:t>
      </w:r>
    </w:p>
    <w:p w14:paraId="32552156" w14:textId="77777777" w:rsidR="002C67BF" w:rsidRDefault="002C67BF" w:rsidP="002C67BF">
      <w:pPr>
        <w:numPr>
          <w:ilvl w:val="0"/>
          <w:numId w:val="11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These adjustments help ensure that disabled employees are not disadvantaged compared to non-disabled employees.</w:t>
      </w:r>
    </w:p>
    <w:p w14:paraId="0D549B10" w14:textId="77777777" w:rsidR="00B40600" w:rsidRPr="00B40600" w:rsidRDefault="00B40600" w:rsidP="00B40600">
      <w:pPr>
        <w:rPr>
          <w:b/>
          <w:bCs/>
        </w:rPr>
      </w:pPr>
      <w:r w:rsidRPr="00B40600">
        <w:rPr>
          <w:b/>
          <w:bCs/>
        </w:rPr>
        <w:t>Reasonable Adjustments &amp; Indirect Discrimination: Policy Summary</w:t>
      </w:r>
    </w:p>
    <w:p w14:paraId="779EF4A9" w14:textId="77777777" w:rsidR="00B40600" w:rsidRPr="00246F5A" w:rsidRDefault="00B40600" w:rsidP="00B40600">
      <w:pPr>
        <w:rPr>
          <w:rFonts w:ascii="Century Gothic" w:hAnsi="Century Gothic"/>
          <w:b/>
          <w:bCs/>
        </w:rPr>
      </w:pPr>
      <w:r w:rsidRPr="00246F5A">
        <w:rPr>
          <w:rFonts w:ascii="Century Gothic" w:hAnsi="Century Gothic"/>
          <w:b/>
          <w:bCs/>
        </w:rPr>
        <w:t>1. Purpose</w:t>
      </w:r>
    </w:p>
    <w:p w14:paraId="281CE4DE" w14:textId="77777777" w:rsidR="00B40600" w:rsidRPr="00246F5A" w:rsidRDefault="00B40600" w:rsidP="00B40600">
      <w:pPr>
        <w:rPr>
          <w:rFonts w:ascii="Century Gothic" w:hAnsi="Century Gothic"/>
        </w:rPr>
      </w:pPr>
      <w:r w:rsidRPr="00246F5A">
        <w:rPr>
          <w:rFonts w:ascii="Century Gothic" w:hAnsi="Century Gothic"/>
        </w:rPr>
        <w:t>This policy outlines the organisation’s duty to make reasonable adjustments for applicants, employees, and volunteers with disabilities, and explains how this relates to indirect discrimination.</w:t>
      </w:r>
    </w:p>
    <w:p w14:paraId="7784DAA8" w14:textId="77777777" w:rsidR="00B40600" w:rsidRPr="00246F5A" w:rsidRDefault="00351C2D" w:rsidP="00B40600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0B9C3972">
          <v:rect id="_x0000_i1027" style="width:0;height:1.5pt" o:hralign="center" o:hrstd="t" o:hr="t" fillcolor="#a0a0a0" stroked="f"/>
        </w:pict>
      </w:r>
    </w:p>
    <w:p w14:paraId="3EC56035" w14:textId="77777777" w:rsidR="00B40600" w:rsidRPr="00246F5A" w:rsidRDefault="00B40600" w:rsidP="00B40600">
      <w:pPr>
        <w:rPr>
          <w:rFonts w:ascii="Century Gothic" w:hAnsi="Century Gothic"/>
          <w:b/>
          <w:bCs/>
        </w:rPr>
      </w:pPr>
      <w:r w:rsidRPr="00246F5A">
        <w:rPr>
          <w:rFonts w:ascii="Century Gothic" w:hAnsi="Century Gothic"/>
          <w:b/>
          <w:bCs/>
        </w:rPr>
        <w:t>2. Duty to Make Reasonable Adjustments</w:t>
      </w:r>
    </w:p>
    <w:p w14:paraId="3508B0CA" w14:textId="77777777" w:rsidR="00B40600" w:rsidRPr="00246F5A" w:rsidRDefault="00B40600" w:rsidP="00B40600">
      <w:p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The organisation must consider making reasonable adjustments when it is  </w:t>
      </w:r>
      <w:r w:rsidRPr="00246F5A">
        <w:rPr>
          <w:rFonts w:ascii="Century Gothic" w:hAnsi="Century Gothic"/>
          <w:b/>
          <w:bCs/>
        </w:rPr>
        <w:t>known, or could reasonably be expected to have known</w:t>
      </w:r>
      <w:r w:rsidRPr="00246F5A">
        <w:rPr>
          <w:rFonts w:ascii="Century Gothic" w:hAnsi="Century Gothic"/>
        </w:rPr>
        <w:t>, that:</w:t>
      </w:r>
    </w:p>
    <w:p w14:paraId="2972FF90" w14:textId="77777777" w:rsidR="00B40600" w:rsidRPr="00246F5A" w:rsidRDefault="00B40600" w:rsidP="00B40600">
      <w:pPr>
        <w:numPr>
          <w:ilvl w:val="0"/>
          <w:numId w:val="16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An individual has a disability; </w:t>
      </w:r>
      <w:r w:rsidRPr="00246F5A">
        <w:rPr>
          <w:rFonts w:ascii="Century Gothic" w:hAnsi="Century Gothic"/>
          <w:b/>
          <w:bCs/>
        </w:rPr>
        <w:t>and</w:t>
      </w:r>
    </w:p>
    <w:p w14:paraId="3BC30A69" w14:textId="5AEE9252" w:rsidR="00B40600" w:rsidRPr="00246F5A" w:rsidRDefault="00B40600" w:rsidP="00B40600">
      <w:pPr>
        <w:numPr>
          <w:ilvl w:val="0"/>
          <w:numId w:val="16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They </w:t>
      </w:r>
      <w:r w:rsidR="00246F5A" w:rsidRPr="00246F5A">
        <w:rPr>
          <w:rFonts w:ascii="Century Gothic" w:hAnsi="Century Gothic"/>
        </w:rPr>
        <w:t>may be</w:t>
      </w:r>
      <w:r w:rsidRPr="00246F5A">
        <w:rPr>
          <w:rFonts w:ascii="Century Gothic" w:hAnsi="Century Gothic"/>
        </w:rPr>
        <w:t xml:space="preserve"> experiencing a </w:t>
      </w:r>
      <w:r w:rsidRPr="00246F5A">
        <w:rPr>
          <w:rFonts w:ascii="Century Gothic" w:hAnsi="Century Gothic"/>
          <w:b/>
          <w:bCs/>
        </w:rPr>
        <w:t>substantial disadvantage</w:t>
      </w:r>
      <w:r w:rsidRPr="00246F5A">
        <w:rPr>
          <w:rFonts w:ascii="Century Gothic" w:hAnsi="Century Gothic"/>
        </w:rPr>
        <w:t xml:space="preserve"> because of a workplace practice, policy, or physical feature.</w:t>
      </w:r>
    </w:p>
    <w:p w14:paraId="4473227B" w14:textId="77777777" w:rsidR="00B40600" w:rsidRPr="00246F5A" w:rsidRDefault="00B40600" w:rsidP="00B40600">
      <w:p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There is </w:t>
      </w:r>
      <w:r w:rsidRPr="00246F5A">
        <w:rPr>
          <w:rFonts w:ascii="Century Gothic" w:hAnsi="Century Gothic"/>
          <w:b/>
          <w:bCs/>
        </w:rPr>
        <w:t>no requirement to pre</w:t>
      </w:r>
      <w:r w:rsidRPr="00246F5A">
        <w:rPr>
          <w:rFonts w:ascii="Century Gothic" w:hAnsi="Century Gothic"/>
          <w:b/>
          <w:bCs/>
        </w:rPr>
        <w:noBreakHyphen/>
        <w:t>emptively modify buildings</w:t>
      </w:r>
      <w:r w:rsidRPr="00246F5A">
        <w:rPr>
          <w:rFonts w:ascii="Century Gothic" w:hAnsi="Century Gothic"/>
        </w:rPr>
        <w:t xml:space="preserve"> for all possible disabilities, and there is </w:t>
      </w:r>
      <w:r w:rsidRPr="00246F5A">
        <w:rPr>
          <w:rFonts w:ascii="Century Gothic" w:hAnsi="Century Gothic"/>
          <w:b/>
          <w:bCs/>
        </w:rPr>
        <w:t>no official inspection regime</w:t>
      </w:r>
      <w:r w:rsidRPr="00246F5A">
        <w:rPr>
          <w:rFonts w:ascii="Century Gothic" w:hAnsi="Century Gothic"/>
        </w:rPr>
        <w:t xml:space="preserve"> or prescribed list of required adjustments.</w:t>
      </w:r>
    </w:p>
    <w:p w14:paraId="0FFE9557" w14:textId="77777777" w:rsidR="00B40600" w:rsidRPr="00246F5A" w:rsidRDefault="00351C2D" w:rsidP="00B40600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035472CE">
          <v:rect id="_x0000_i1028" style="width:0;height:1.5pt" o:hralign="center" o:hrstd="t" o:hr="t" fillcolor="#a0a0a0" stroked="f"/>
        </w:pict>
      </w:r>
    </w:p>
    <w:p w14:paraId="34B3D71D" w14:textId="77777777" w:rsidR="00B40600" w:rsidRPr="00246F5A" w:rsidRDefault="00B40600" w:rsidP="00B40600">
      <w:pPr>
        <w:rPr>
          <w:rFonts w:ascii="Century Gothic" w:hAnsi="Century Gothic"/>
          <w:b/>
          <w:bCs/>
        </w:rPr>
      </w:pPr>
      <w:r w:rsidRPr="00246F5A">
        <w:rPr>
          <w:rFonts w:ascii="Century Gothic" w:hAnsi="Century Gothic"/>
          <w:b/>
          <w:bCs/>
        </w:rPr>
        <w:t>3. What Counts as an Adjustment</w:t>
      </w:r>
    </w:p>
    <w:p w14:paraId="72504953" w14:textId="77777777" w:rsidR="00B40600" w:rsidRPr="00246F5A" w:rsidRDefault="00B40600" w:rsidP="00B40600">
      <w:pPr>
        <w:rPr>
          <w:rFonts w:ascii="Century Gothic" w:hAnsi="Century Gothic"/>
        </w:rPr>
      </w:pPr>
      <w:r w:rsidRPr="00246F5A">
        <w:rPr>
          <w:rFonts w:ascii="Century Gothic" w:hAnsi="Century Gothic"/>
        </w:rPr>
        <w:t>Reasonable adjustments and auxiliary aids may include:</w:t>
      </w:r>
    </w:p>
    <w:p w14:paraId="0D19F489" w14:textId="77777777" w:rsidR="00B40600" w:rsidRPr="00246F5A" w:rsidRDefault="00B40600" w:rsidP="00B40600">
      <w:pPr>
        <w:numPr>
          <w:ilvl w:val="0"/>
          <w:numId w:val="17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Changes to </w:t>
      </w:r>
      <w:r w:rsidRPr="00246F5A">
        <w:rPr>
          <w:rFonts w:ascii="Century Gothic" w:hAnsi="Century Gothic"/>
          <w:b/>
          <w:bCs/>
        </w:rPr>
        <w:t>physical features</w:t>
      </w:r>
      <w:r w:rsidRPr="00246F5A">
        <w:rPr>
          <w:rFonts w:ascii="Century Gothic" w:hAnsi="Century Gothic"/>
        </w:rPr>
        <w:t xml:space="preserve"> of a building or access routes.</w:t>
      </w:r>
    </w:p>
    <w:p w14:paraId="37C6D727" w14:textId="77777777" w:rsidR="00B40600" w:rsidRPr="00246F5A" w:rsidRDefault="00B40600" w:rsidP="00B40600">
      <w:pPr>
        <w:numPr>
          <w:ilvl w:val="0"/>
          <w:numId w:val="17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Changes to </w:t>
      </w:r>
      <w:r w:rsidRPr="00246F5A">
        <w:rPr>
          <w:rFonts w:ascii="Century Gothic" w:hAnsi="Century Gothic"/>
          <w:b/>
          <w:bCs/>
        </w:rPr>
        <w:t>fixtures, fittings, furniture</w:t>
      </w:r>
      <w:r w:rsidRPr="00246F5A">
        <w:rPr>
          <w:rFonts w:ascii="Century Gothic" w:hAnsi="Century Gothic"/>
        </w:rPr>
        <w:t>, or equipment.</w:t>
      </w:r>
    </w:p>
    <w:p w14:paraId="6238D386" w14:textId="77777777" w:rsidR="00B40600" w:rsidRPr="00246F5A" w:rsidRDefault="00B40600" w:rsidP="00B40600">
      <w:pPr>
        <w:numPr>
          <w:ilvl w:val="0"/>
          <w:numId w:val="17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Any other </w:t>
      </w:r>
      <w:r w:rsidRPr="00246F5A">
        <w:rPr>
          <w:rFonts w:ascii="Century Gothic" w:hAnsi="Century Gothic"/>
          <w:b/>
          <w:bCs/>
        </w:rPr>
        <w:t>physical or environmental element</w:t>
      </w:r>
      <w:r w:rsidRPr="00246F5A">
        <w:rPr>
          <w:rFonts w:ascii="Century Gothic" w:hAnsi="Century Gothic"/>
        </w:rPr>
        <w:t xml:space="preserve"> affecting accessibility.</w:t>
      </w:r>
    </w:p>
    <w:p w14:paraId="0B8A3B94" w14:textId="77777777" w:rsidR="007124AD" w:rsidRPr="00246F5A" w:rsidRDefault="007124AD" w:rsidP="007124AD">
      <w:pPr>
        <w:numPr>
          <w:ilvl w:val="0"/>
          <w:numId w:val="17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>Examples include modifying equipment, adjusting work hours, or changing physical layouts.</w:t>
      </w:r>
    </w:p>
    <w:p w14:paraId="02CBF963" w14:textId="77777777" w:rsidR="007124AD" w:rsidRPr="00246F5A" w:rsidRDefault="007124AD" w:rsidP="007124AD">
      <w:pPr>
        <w:rPr>
          <w:rFonts w:ascii="Century Gothic" w:hAnsi="Century Gothic"/>
        </w:rPr>
      </w:pPr>
    </w:p>
    <w:p w14:paraId="3917AC26" w14:textId="77777777" w:rsidR="00B40600" w:rsidRPr="00246F5A" w:rsidRDefault="00351C2D" w:rsidP="00B40600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pict w14:anchorId="59C4F8A4">
          <v:rect id="_x0000_i1029" style="width:0;height:1.5pt" o:hralign="center" o:hrstd="t" o:hr="t" fillcolor="#a0a0a0" stroked="f"/>
        </w:pict>
      </w:r>
    </w:p>
    <w:p w14:paraId="5C33F9EE" w14:textId="77777777" w:rsidR="00B40600" w:rsidRPr="00246F5A" w:rsidRDefault="00B40600" w:rsidP="00B40600">
      <w:pPr>
        <w:rPr>
          <w:rFonts w:ascii="Century Gothic" w:hAnsi="Century Gothic"/>
          <w:b/>
          <w:bCs/>
        </w:rPr>
      </w:pPr>
      <w:r w:rsidRPr="00246F5A">
        <w:rPr>
          <w:rFonts w:ascii="Century Gothic" w:hAnsi="Century Gothic"/>
          <w:b/>
          <w:bCs/>
        </w:rPr>
        <w:t>4. Examples of Reasonable Adjustments</w:t>
      </w:r>
    </w:p>
    <w:p w14:paraId="51080E47" w14:textId="77777777" w:rsidR="00B40600" w:rsidRPr="00246F5A" w:rsidRDefault="00B40600" w:rsidP="00B40600">
      <w:pPr>
        <w:rPr>
          <w:rFonts w:ascii="Century Gothic" w:hAnsi="Century Gothic"/>
        </w:rPr>
      </w:pPr>
      <w:r w:rsidRPr="00246F5A">
        <w:rPr>
          <w:rFonts w:ascii="Century Gothic" w:hAnsi="Century Gothic"/>
        </w:rPr>
        <w:t>Adjustments may involve:</w:t>
      </w:r>
    </w:p>
    <w:p w14:paraId="3D18AC6F" w14:textId="77777777" w:rsidR="00B40600" w:rsidRPr="00246F5A" w:rsidRDefault="00B40600" w:rsidP="00B40600">
      <w:pPr>
        <w:numPr>
          <w:ilvl w:val="0"/>
          <w:numId w:val="18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>Using portable ramps, installing visual fire alarms, or modifying layout.</w:t>
      </w:r>
    </w:p>
    <w:p w14:paraId="769BF4B7" w14:textId="77777777" w:rsidR="00B40600" w:rsidRPr="00246F5A" w:rsidRDefault="00B40600" w:rsidP="00B40600">
      <w:pPr>
        <w:numPr>
          <w:ilvl w:val="0"/>
          <w:numId w:val="18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Avoiding disadvantages through practical changes such as: </w:t>
      </w:r>
    </w:p>
    <w:p w14:paraId="5807FAE1" w14:textId="77777777" w:rsidR="00B40600" w:rsidRPr="00246F5A" w:rsidRDefault="00B40600" w:rsidP="00B40600">
      <w:pPr>
        <w:numPr>
          <w:ilvl w:val="1"/>
          <w:numId w:val="18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>Colour contrast in environments,</w:t>
      </w:r>
    </w:p>
    <w:p w14:paraId="453060E1" w14:textId="77777777" w:rsidR="00B40600" w:rsidRPr="00246F5A" w:rsidRDefault="00B40600" w:rsidP="00B40600">
      <w:pPr>
        <w:numPr>
          <w:ilvl w:val="1"/>
          <w:numId w:val="18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>Moving desks away from noise or air vents,</w:t>
      </w:r>
    </w:p>
    <w:p w14:paraId="6C017B17" w14:textId="77777777" w:rsidR="00B40600" w:rsidRPr="00246F5A" w:rsidRDefault="00B40600" w:rsidP="00B40600">
      <w:pPr>
        <w:numPr>
          <w:ilvl w:val="1"/>
          <w:numId w:val="18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>Using off</w:t>
      </w:r>
      <w:r w:rsidRPr="00246F5A">
        <w:rPr>
          <w:rFonts w:ascii="Century Gothic" w:hAnsi="Century Gothic"/>
        </w:rPr>
        <w:noBreakHyphen/>
        <w:t>white paper,</w:t>
      </w:r>
    </w:p>
    <w:p w14:paraId="0FDC1C04" w14:textId="77777777" w:rsidR="00B40600" w:rsidRPr="00246F5A" w:rsidRDefault="00B40600" w:rsidP="00B40600">
      <w:pPr>
        <w:numPr>
          <w:ilvl w:val="1"/>
          <w:numId w:val="18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>Phased return to work after disability</w:t>
      </w:r>
      <w:r w:rsidRPr="00246F5A">
        <w:rPr>
          <w:rFonts w:ascii="Century Gothic" w:hAnsi="Century Gothic"/>
        </w:rPr>
        <w:noBreakHyphen/>
        <w:t>related absence.</w:t>
      </w:r>
    </w:p>
    <w:p w14:paraId="0A2B8645" w14:textId="77777777" w:rsidR="00B40600" w:rsidRPr="00246F5A" w:rsidRDefault="00B40600" w:rsidP="00B40600">
      <w:pPr>
        <w:rPr>
          <w:rFonts w:ascii="Century Gothic" w:hAnsi="Century Gothic"/>
        </w:rPr>
      </w:pPr>
      <w:r w:rsidRPr="00246F5A">
        <w:rPr>
          <w:rFonts w:ascii="Century Gothic" w:hAnsi="Century Gothic"/>
          <w:b/>
          <w:bCs/>
        </w:rPr>
        <w:t>Adjustments must never come at a cost to the employee.</w:t>
      </w:r>
    </w:p>
    <w:p w14:paraId="42CABD1D" w14:textId="77777777" w:rsidR="00B40600" w:rsidRPr="00246F5A" w:rsidRDefault="00351C2D" w:rsidP="00B40600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74838112">
          <v:rect id="_x0000_i1030" style="width:0;height:1.5pt" o:hralign="center" o:hrstd="t" o:hr="t" fillcolor="#a0a0a0" stroked="f"/>
        </w:pict>
      </w:r>
    </w:p>
    <w:p w14:paraId="76C5D647" w14:textId="77777777" w:rsidR="00B40600" w:rsidRPr="00246F5A" w:rsidRDefault="00B40600" w:rsidP="00B40600">
      <w:pPr>
        <w:rPr>
          <w:rFonts w:ascii="Century Gothic" w:hAnsi="Century Gothic"/>
          <w:b/>
          <w:bCs/>
        </w:rPr>
      </w:pPr>
      <w:r w:rsidRPr="00246F5A">
        <w:rPr>
          <w:rFonts w:ascii="Century Gothic" w:hAnsi="Century Gothic"/>
          <w:b/>
          <w:bCs/>
        </w:rPr>
        <w:t>5. Determining What Is Reasonable</w:t>
      </w:r>
    </w:p>
    <w:p w14:paraId="1EBA4C58" w14:textId="77777777" w:rsidR="00B40600" w:rsidRPr="00246F5A" w:rsidRDefault="00B40600" w:rsidP="00B40600">
      <w:pPr>
        <w:rPr>
          <w:rFonts w:ascii="Century Gothic" w:hAnsi="Century Gothic"/>
        </w:rPr>
      </w:pPr>
      <w:r w:rsidRPr="00246F5A">
        <w:rPr>
          <w:rFonts w:ascii="Century Gothic" w:hAnsi="Century Gothic"/>
        </w:rPr>
        <w:t>When deciding whether an adjustment is reasonable, the organisation should consider:</w:t>
      </w:r>
    </w:p>
    <w:p w14:paraId="6C0F8AD5" w14:textId="77777777" w:rsidR="00B40600" w:rsidRPr="00246F5A" w:rsidRDefault="00B40600" w:rsidP="00B40600">
      <w:pPr>
        <w:numPr>
          <w:ilvl w:val="0"/>
          <w:numId w:val="19"/>
        </w:numPr>
        <w:rPr>
          <w:rFonts w:ascii="Century Gothic" w:hAnsi="Century Gothic"/>
        </w:rPr>
      </w:pPr>
      <w:r w:rsidRPr="00246F5A">
        <w:rPr>
          <w:rFonts w:ascii="Century Gothic" w:hAnsi="Century Gothic"/>
          <w:b/>
          <w:bCs/>
        </w:rPr>
        <w:t>Practicality</w:t>
      </w:r>
      <w:r w:rsidRPr="00246F5A">
        <w:rPr>
          <w:rFonts w:ascii="Century Gothic" w:hAnsi="Century Gothic"/>
        </w:rPr>
        <w:t xml:space="preserve"> of the adjustment.</w:t>
      </w:r>
    </w:p>
    <w:p w14:paraId="2B4DF66E" w14:textId="77777777" w:rsidR="00B40600" w:rsidRPr="00246F5A" w:rsidRDefault="00B40600" w:rsidP="00B40600">
      <w:pPr>
        <w:numPr>
          <w:ilvl w:val="0"/>
          <w:numId w:val="19"/>
        </w:numPr>
        <w:rPr>
          <w:rFonts w:ascii="Century Gothic" w:hAnsi="Century Gothic"/>
        </w:rPr>
      </w:pPr>
      <w:r w:rsidRPr="00246F5A">
        <w:rPr>
          <w:rFonts w:ascii="Century Gothic" w:hAnsi="Century Gothic"/>
          <w:b/>
          <w:bCs/>
        </w:rPr>
        <w:t>Cost</w:t>
      </w:r>
      <w:r w:rsidRPr="00246F5A">
        <w:rPr>
          <w:rFonts w:ascii="Century Gothic" w:hAnsi="Century Gothic"/>
        </w:rPr>
        <w:t xml:space="preserve"> and whether it is proportionate.</w:t>
      </w:r>
    </w:p>
    <w:p w14:paraId="68F3A6E9" w14:textId="77777777" w:rsidR="00B40600" w:rsidRPr="00246F5A" w:rsidRDefault="00B40600" w:rsidP="00B40600">
      <w:pPr>
        <w:numPr>
          <w:ilvl w:val="0"/>
          <w:numId w:val="19"/>
        </w:numPr>
        <w:rPr>
          <w:rFonts w:ascii="Century Gothic" w:hAnsi="Century Gothic"/>
        </w:rPr>
      </w:pPr>
      <w:r w:rsidRPr="00246F5A">
        <w:rPr>
          <w:rFonts w:ascii="Century Gothic" w:hAnsi="Century Gothic"/>
          <w:b/>
          <w:bCs/>
        </w:rPr>
        <w:t>Size, resources, and nature</w:t>
      </w:r>
      <w:r w:rsidRPr="00246F5A">
        <w:rPr>
          <w:rFonts w:ascii="Century Gothic" w:hAnsi="Century Gothic"/>
        </w:rPr>
        <w:t xml:space="preserve"> of the organisation.</w:t>
      </w:r>
    </w:p>
    <w:p w14:paraId="66572763" w14:textId="77777777" w:rsidR="00B40600" w:rsidRPr="00246F5A" w:rsidRDefault="00B40600" w:rsidP="00B40600">
      <w:pPr>
        <w:numPr>
          <w:ilvl w:val="0"/>
          <w:numId w:val="19"/>
        </w:numPr>
        <w:rPr>
          <w:rFonts w:ascii="Century Gothic" w:hAnsi="Century Gothic"/>
        </w:rPr>
      </w:pPr>
      <w:r w:rsidRPr="00246F5A">
        <w:rPr>
          <w:rFonts w:ascii="Century Gothic" w:hAnsi="Century Gothic"/>
          <w:b/>
          <w:bCs/>
        </w:rPr>
        <w:t>Effectiveness</w:t>
      </w:r>
      <w:r w:rsidRPr="00246F5A">
        <w:rPr>
          <w:rFonts w:ascii="Century Gothic" w:hAnsi="Century Gothic"/>
        </w:rPr>
        <w:t xml:space="preserve"> of the adjustment in reducing or removing the disadvantage.</w:t>
      </w:r>
    </w:p>
    <w:p w14:paraId="388EECA3" w14:textId="77777777" w:rsidR="00B40600" w:rsidRPr="00246F5A" w:rsidRDefault="00B40600" w:rsidP="00B40600">
      <w:p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An employer will not be required to make changes that would breach the </w:t>
      </w:r>
      <w:r w:rsidRPr="00246F5A">
        <w:rPr>
          <w:rFonts w:ascii="Century Gothic" w:hAnsi="Century Gothic"/>
          <w:b/>
          <w:bCs/>
        </w:rPr>
        <w:t>Building Bye-Laws (Jersey) 2007</w:t>
      </w:r>
      <w:r w:rsidRPr="00246F5A">
        <w:rPr>
          <w:rFonts w:ascii="Century Gothic" w:hAnsi="Century Gothic"/>
        </w:rPr>
        <w:t>.</w:t>
      </w:r>
    </w:p>
    <w:p w14:paraId="5E1903BA" w14:textId="77777777" w:rsidR="00B40600" w:rsidRPr="00246F5A" w:rsidRDefault="00351C2D" w:rsidP="00B40600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73FB8A0B">
          <v:rect id="_x0000_i1031" style="width:0;height:1.5pt" o:hralign="center" o:hrstd="t" o:hr="t" fillcolor="#a0a0a0" stroked="f"/>
        </w:pict>
      </w:r>
    </w:p>
    <w:p w14:paraId="00B0E099" w14:textId="77777777" w:rsidR="00B40600" w:rsidRPr="00246F5A" w:rsidRDefault="00B40600" w:rsidP="00B40600">
      <w:pPr>
        <w:rPr>
          <w:rFonts w:ascii="Century Gothic" w:hAnsi="Century Gothic"/>
          <w:b/>
          <w:bCs/>
        </w:rPr>
      </w:pPr>
      <w:r w:rsidRPr="00246F5A">
        <w:rPr>
          <w:rFonts w:ascii="Century Gothic" w:hAnsi="Century Gothic"/>
          <w:b/>
          <w:bCs/>
        </w:rPr>
        <w:t>6. Indirect Discrimination &amp; Justification</w:t>
      </w:r>
    </w:p>
    <w:p w14:paraId="1CA501E2" w14:textId="77777777" w:rsidR="00B40600" w:rsidRPr="00246F5A" w:rsidRDefault="00B40600" w:rsidP="00B40600">
      <w:p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A policy or practice that puts disabled people at a disadvantage may amount to </w:t>
      </w:r>
      <w:r w:rsidRPr="00246F5A">
        <w:rPr>
          <w:rFonts w:ascii="Century Gothic" w:hAnsi="Century Gothic"/>
          <w:b/>
          <w:bCs/>
        </w:rPr>
        <w:t>indirect discrimination</w:t>
      </w:r>
      <w:r w:rsidRPr="00246F5A">
        <w:rPr>
          <w:rFonts w:ascii="Century Gothic" w:hAnsi="Century Gothic"/>
        </w:rPr>
        <w:t xml:space="preserve"> if adjustments are not made.</w:t>
      </w:r>
    </w:p>
    <w:p w14:paraId="01460CB4" w14:textId="77777777" w:rsidR="00B40600" w:rsidRPr="00246F5A" w:rsidRDefault="00B40600" w:rsidP="00B40600">
      <w:p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Justification requires a </w:t>
      </w:r>
      <w:r w:rsidRPr="00246F5A">
        <w:rPr>
          <w:rFonts w:ascii="Century Gothic" w:hAnsi="Century Gothic"/>
          <w:b/>
          <w:bCs/>
        </w:rPr>
        <w:t>balancing exercise</w:t>
      </w:r>
      <w:r w:rsidRPr="00246F5A">
        <w:rPr>
          <w:rFonts w:ascii="Century Gothic" w:hAnsi="Century Gothic"/>
        </w:rPr>
        <w:t>:</w:t>
      </w:r>
    </w:p>
    <w:p w14:paraId="77620CF2" w14:textId="77777777" w:rsidR="00B40600" w:rsidRPr="00246F5A" w:rsidRDefault="00B40600" w:rsidP="00B40600">
      <w:pPr>
        <w:numPr>
          <w:ilvl w:val="0"/>
          <w:numId w:val="20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>The greater the disadvantage, the stronger the organisation’s justification must be.</w:t>
      </w:r>
    </w:p>
    <w:p w14:paraId="0797A747" w14:textId="77777777" w:rsidR="00B40600" w:rsidRPr="00246F5A" w:rsidRDefault="00B40600" w:rsidP="00B40600">
      <w:pPr>
        <w:numPr>
          <w:ilvl w:val="0"/>
          <w:numId w:val="20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The organisation should always consider whether its aim could be achieved in a </w:t>
      </w:r>
      <w:r w:rsidRPr="00246F5A">
        <w:rPr>
          <w:rFonts w:ascii="Century Gothic" w:hAnsi="Century Gothic"/>
          <w:b/>
          <w:bCs/>
        </w:rPr>
        <w:t>less discriminatory way</w:t>
      </w:r>
      <w:r w:rsidRPr="00246F5A">
        <w:rPr>
          <w:rFonts w:ascii="Century Gothic" w:hAnsi="Century Gothic"/>
        </w:rPr>
        <w:t>.</w:t>
      </w:r>
    </w:p>
    <w:p w14:paraId="5FF8FFB8" w14:textId="77777777" w:rsidR="00B40600" w:rsidRPr="00246F5A" w:rsidRDefault="00351C2D" w:rsidP="00B40600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13EBC79A">
          <v:rect id="_x0000_i1032" style="width:0;height:1.5pt" o:hralign="center" o:hrstd="t" o:hr="t" fillcolor="#a0a0a0" stroked="f"/>
        </w:pict>
      </w:r>
    </w:p>
    <w:p w14:paraId="01EBF102" w14:textId="77777777" w:rsidR="00246F5A" w:rsidRDefault="00246F5A" w:rsidP="00B40600">
      <w:pPr>
        <w:rPr>
          <w:rFonts w:ascii="Century Gothic" w:hAnsi="Century Gothic"/>
          <w:b/>
          <w:bCs/>
        </w:rPr>
      </w:pPr>
    </w:p>
    <w:p w14:paraId="6039E735" w14:textId="77777777" w:rsidR="00246F5A" w:rsidRDefault="00246F5A" w:rsidP="00B40600">
      <w:pPr>
        <w:rPr>
          <w:rFonts w:ascii="Century Gothic" w:hAnsi="Century Gothic"/>
          <w:b/>
          <w:bCs/>
        </w:rPr>
      </w:pPr>
    </w:p>
    <w:p w14:paraId="3192DC6C" w14:textId="77777777" w:rsidR="00246F5A" w:rsidRDefault="00246F5A" w:rsidP="00B40600">
      <w:pPr>
        <w:rPr>
          <w:rFonts w:ascii="Century Gothic" w:hAnsi="Century Gothic"/>
          <w:b/>
          <w:bCs/>
        </w:rPr>
      </w:pPr>
    </w:p>
    <w:p w14:paraId="6E772722" w14:textId="2867CF92" w:rsidR="00B40600" w:rsidRPr="00246F5A" w:rsidRDefault="00B40600" w:rsidP="00B40600">
      <w:pPr>
        <w:rPr>
          <w:rFonts w:ascii="Century Gothic" w:hAnsi="Century Gothic"/>
          <w:b/>
          <w:bCs/>
        </w:rPr>
      </w:pPr>
      <w:r w:rsidRPr="00246F5A">
        <w:rPr>
          <w:rFonts w:ascii="Century Gothic" w:hAnsi="Century Gothic"/>
          <w:b/>
          <w:bCs/>
        </w:rPr>
        <w:lastRenderedPageBreak/>
        <w:t>7. Use of Criteria in Employment</w:t>
      </w:r>
    </w:p>
    <w:p w14:paraId="6C2535C4" w14:textId="77777777" w:rsidR="00B40600" w:rsidRPr="00246F5A" w:rsidRDefault="00B40600" w:rsidP="00B40600">
      <w:pPr>
        <w:rPr>
          <w:rFonts w:ascii="Century Gothic" w:hAnsi="Century Gothic"/>
        </w:rPr>
      </w:pPr>
      <w:r w:rsidRPr="00246F5A">
        <w:rPr>
          <w:rFonts w:ascii="Century Gothic" w:hAnsi="Century Gothic"/>
        </w:rPr>
        <w:t>Employers may apply reasonable criteria for recruitment, management, and dismissal.</w:t>
      </w:r>
      <w:r w:rsidRPr="00246F5A">
        <w:rPr>
          <w:rFonts w:ascii="Century Gothic" w:hAnsi="Century Gothic"/>
        </w:rPr>
        <w:br/>
        <w:t>However, they must consider whether any criteria:</w:t>
      </w:r>
    </w:p>
    <w:p w14:paraId="6A8C8820" w14:textId="77777777" w:rsidR="00B40600" w:rsidRPr="00246F5A" w:rsidRDefault="00B40600" w:rsidP="00B40600">
      <w:pPr>
        <w:numPr>
          <w:ilvl w:val="0"/>
          <w:numId w:val="21"/>
        </w:numPr>
        <w:rPr>
          <w:rFonts w:ascii="Century Gothic" w:hAnsi="Century Gothic"/>
        </w:rPr>
      </w:pPr>
      <w:r w:rsidRPr="00246F5A">
        <w:rPr>
          <w:rFonts w:ascii="Century Gothic" w:hAnsi="Century Gothic"/>
        </w:rPr>
        <w:t xml:space="preserve">Have a </w:t>
      </w:r>
      <w:r w:rsidRPr="00246F5A">
        <w:rPr>
          <w:rFonts w:ascii="Century Gothic" w:hAnsi="Century Gothic"/>
          <w:b/>
          <w:bCs/>
        </w:rPr>
        <w:t>disproportionate negative impact</w:t>
      </w:r>
      <w:r w:rsidRPr="00246F5A">
        <w:rPr>
          <w:rFonts w:ascii="Century Gothic" w:hAnsi="Century Gothic"/>
        </w:rPr>
        <w:t xml:space="preserve"> on disabled individuals; and</w:t>
      </w:r>
    </w:p>
    <w:p w14:paraId="2C4F316E" w14:textId="77777777" w:rsidR="00B40600" w:rsidRPr="00D223A1" w:rsidRDefault="00B40600" w:rsidP="00B40600">
      <w:pPr>
        <w:numPr>
          <w:ilvl w:val="0"/>
          <w:numId w:val="21"/>
        </w:numPr>
      </w:pPr>
      <w:r w:rsidRPr="00D223A1">
        <w:t xml:space="preserve">Could be modified or replaced with </w:t>
      </w:r>
      <w:r w:rsidRPr="00D223A1">
        <w:rPr>
          <w:b/>
          <w:bCs/>
        </w:rPr>
        <w:t>less discriminatory alternatives</w:t>
      </w:r>
      <w:r w:rsidRPr="00D223A1">
        <w:t>.</w:t>
      </w:r>
    </w:p>
    <w:p w14:paraId="489F06AA" w14:textId="77777777" w:rsidR="002C67BF" w:rsidRPr="002C67BF" w:rsidRDefault="002C67BF" w:rsidP="002C67BF">
      <w:pPr>
        <w:rPr>
          <w:rFonts w:ascii="Century Gothic" w:hAnsi="Century Gothic"/>
          <w:b/>
          <w:bCs/>
        </w:rPr>
      </w:pPr>
      <w:r w:rsidRPr="002C67BF">
        <w:rPr>
          <w:rFonts w:ascii="Century Gothic" w:hAnsi="Century Gothic"/>
          <w:b/>
          <w:bCs/>
        </w:rPr>
        <w:t>When does discrimination occur?</w:t>
      </w:r>
    </w:p>
    <w:p w14:paraId="17CF7AA2" w14:textId="77777777" w:rsidR="002C67BF" w:rsidRDefault="002C67BF" w:rsidP="002C67BF">
      <w:pPr>
        <w:numPr>
          <w:ilvl w:val="0"/>
          <w:numId w:val="13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When a person with a disability is treated less favourably than others without justification.</w:t>
      </w:r>
    </w:p>
    <w:p w14:paraId="2FB5477C" w14:textId="77777777" w:rsidR="002C67BF" w:rsidRDefault="002C67BF" w:rsidP="002C67BF">
      <w:pPr>
        <w:rPr>
          <w:rFonts w:ascii="Century Gothic" w:hAnsi="Century Gothic"/>
        </w:rPr>
      </w:pPr>
    </w:p>
    <w:p w14:paraId="614666D0" w14:textId="77777777" w:rsidR="002C67BF" w:rsidRPr="002C67BF" w:rsidRDefault="002C67BF" w:rsidP="002C67BF">
      <w:pPr>
        <w:rPr>
          <w:rFonts w:ascii="Century Gothic" w:hAnsi="Century Gothic"/>
        </w:rPr>
      </w:pPr>
    </w:p>
    <w:p w14:paraId="5B871528" w14:textId="5D04C5B6" w:rsidR="00010F63" w:rsidRDefault="00010F63" w:rsidP="00010F63">
      <w:pPr>
        <w:rPr>
          <w:rFonts w:ascii="Century Gothic" w:hAnsi="Century Gothic"/>
          <w:b/>
          <w:bCs/>
          <w:color w:val="EE0000"/>
        </w:rPr>
      </w:pPr>
      <w:r w:rsidRPr="00506594">
        <w:rPr>
          <w:rFonts w:ascii="Century Gothic" w:hAnsi="Century Gothic"/>
          <w:b/>
          <w:bCs/>
          <w:color w:val="EE0000"/>
        </w:rPr>
        <w:t>Please click </w:t>
      </w:r>
      <w:hyperlink r:id="rId9" w:history="1">
        <w:r w:rsidRPr="00506594">
          <w:rPr>
            <w:rStyle w:val="Hyperlink"/>
            <w:rFonts w:ascii="Century Gothic" w:hAnsi="Century Gothic"/>
            <w:b/>
            <w:bCs/>
            <w:color w:val="EE0000"/>
          </w:rPr>
          <w:t>here</w:t>
        </w:r>
      </w:hyperlink>
      <w:r w:rsidRPr="00506594">
        <w:rPr>
          <w:rFonts w:ascii="Century Gothic" w:hAnsi="Century Gothic"/>
          <w:b/>
          <w:bCs/>
          <w:color w:val="EE0000"/>
        </w:rPr>
        <w:t> to view the BSL accessible video created by the Disability Team for the Government of Jersey using the JACS guide to Discrimination.</w:t>
      </w:r>
    </w:p>
    <w:p w14:paraId="2B552131" w14:textId="6C899E8E" w:rsidR="00B50E6B" w:rsidRPr="00506594" w:rsidRDefault="00B50E6B" w:rsidP="00010F63">
      <w:pPr>
        <w:rPr>
          <w:rFonts w:ascii="Century Gothic" w:hAnsi="Century Gothic"/>
          <w:b/>
          <w:bCs/>
          <w:color w:val="EE0000"/>
        </w:rPr>
      </w:pPr>
      <w:r>
        <w:rPr>
          <w:rFonts w:ascii="Century Gothic" w:hAnsi="Century Gothic"/>
          <w:b/>
          <w:bCs/>
          <w:color w:val="EE0000"/>
        </w:rPr>
        <w:t xml:space="preserve">Under our Training and Video tab you will find various short videos covering </w:t>
      </w:r>
      <w:r w:rsidR="00E84B82">
        <w:rPr>
          <w:rFonts w:ascii="Century Gothic" w:hAnsi="Century Gothic"/>
          <w:b/>
          <w:bCs/>
          <w:color w:val="EE0000"/>
        </w:rPr>
        <w:t>discrimination matters.</w:t>
      </w:r>
    </w:p>
    <w:p w14:paraId="69F33BD8" w14:textId="099903D7" w:rsidR="00F7004B" w:rsidRPr="00F7004B" w:rsidRDefault="00F7004B" w:rsidP="00F7004B">
      <w:pPr>
        <w:rPr>
          <w:rFonts w:ascii="Century Gothic" w:hAnsi="Century Gothic"/>
          <w:b/>
          <w:bCs/>
        </w:rPr>
      </w:pPr>
      <w:r w:rsidRPr="00F7004B">
        <w:rPr>
          <w:rFonts w:ascii="Century Gothic" w:hAnsi="Century Gothic"/>
          <w:b/>
          <w:bCs/>
        </w:rPr>
        <w:t>Harassment Investigation Summary Checklist</w:t>
      </w:r>
      <w:r>
        <w:rPr>
          <w:rFonts w:ascii="Century Gothic" w:hAnsi="Century Gothic"/>
          <w:b/>
          <w:bCs/>
        </w:rPr>
        <w:t xml:space="preserve"> </w:t>
      </w:r>
    </w:p>
    <w:p w14:paraId="334BC1C2" w14:textId="77777777" w:rsidR="00F7004B" w:rsidRPr="00F7004B" w:rsidRDefault="00F7004B" w:rsidP="00F7004B">
      <w:pPr>
        <w:rPr>
          <w:rFonts w:ascii="Century Gothic" w:hAnsi="Century Gothic"/>
          <w:b/>
          <w:bCs/>
        </w:rPr>
      </w:pPr>
      <w:r w:rsidRPr="00F7004B">
        <w:rPr>
          <w:rFonts w:ascii="Segoe UI Emoji" w:hAnsi="Segoe UI Emoji" w:cs="Segoe UI Emoji"/>
          <w:b/>
          <w:bCs/>
        </w:rPr>
        <w:t>✅</w:t>
      </w:r>
      <w:r w:rsidRPr="00F7004B">
        <w:rPr>
          <w:rFonts w:ascii="Century Gothic" w:hAnsi="Century Gothic"/>
          <w:b/>
          <w:bCs/>
        </w:rPr>
        <w:t xml:space="preserve"> Do's</w:t>
      </w:r>
    </w:p>
    <w:p w14:paraId="7C5505B7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Act promptly – delays can lead to Tribunal claims.</w:t>
      </w:r>
    </w:p>
    <w:p w14:paraId="64C9404E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 xml:space="preserve">Recognize sources of allegations: </w:t>
      </w:r>
    </w:p>
    <w:p w14:paraId="17B4CFDF" w14:textId="77777777" w:rsidR="00F7004B" w:rsidRPr="00F7004B" w:rsidRDefault="00F7004B" w:rsidP="00F7004B">
      <w:pPr>
        <w:numPr>
          <w:ilvl w:val="1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Directly affected individuals.</w:t>
      </w:r>
    </w:p>
    <w:p w14:paraId="0E976832" w14:textId="77777777" w:rsidR="00F7004B" w:rsidRPr="00F7004B" w:rsidRDefault="00F7004B" w:rsidP="00F7004B">
      <w:pPr>
        <w:numPr>
          <w:ilvl w:val="1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Witnesses of harassment.</w:t>
      </w:r>
    </w:p>
    <w:p w14:paraId="6184F2E5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Appoint an appropriate investigator/team – consider impartiality and gender balance.</w:t>
      </w:r>
    </w:p>
    <w:p w14:paraId="446725E4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Document the complaint clearly.</w:t>
      </w:r>
    </w:p>
    <w:p w14:paraId="4425687B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Explain the investigation process to both parties.</w:t>
      </w:r>
    </w:p>
    <w:p w14:paraId="6A26098D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 xml:space="preserve">Gather evidence: </w:t>
      </w:r>
    </w:p>
    <w:p w14:paraId="50496261" w14:textId="77777777" w:rsidR="00F7004B" w:rsidRPr="00F7004B" w:rsidRDefault="00F7004B" w:rsidP="00F7004B">
      <w:pPr>
        <w:numPr>
          <w:ilvl w:val="1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Witness names from both sides.</w:t>
      </w:r>
    </w:p>
    <w:p w14:paraId="2A4FFC41" w14:textId="77777777" w:rsidR="00F7004B" w:rsidRPr="00F7004B" w:rsidRDefault="00F7004B" w:rsidP="00F7004B">
      <w:pPr>
        <w:numPr>
          <w:ilvl w:val="1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Emails, texts, letters, etc.</w:t>
      </w:r>
    </w:p>
    <w:p w14:paraId="598D1B5C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Prepare fair and open-ended questions for both parties.</w:t>
      </w:r>
    </w:p>
    <w:p w14:paraId="155F78C8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Keep detailed records and notes throughout.</w:t>
      </w:r>
    </w:p>
    <w:p w14:paraId="0AA95AC4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 xml:space="preserve">Write a comprehensive report: </w:t>
      </w:r>
    </w:p>
    <w:p w14:paraId="1E0BB6F8" w14:textId="77777777" w:rsidR="00F7004B" w:rsidRPr="00F7004B" w:rsidRDefault="00F7004B" w:rsidP="00F7004B">
      <w:pPr>
        <w:numPr>
          <w:ilvl w:val="1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Include all evidence.</w:t>
      </w:r>
    </w:p>
    <w:p w14:paraId="4277108D" w14:textId="77777777" w:rsidR="00F7004B" w:rsidRPr="00F7004B" w:rsidRDefault="00F7004B" w:rsidP="00F7004B">
      <w:pPr>
        <w:numPr>
          <w:ilvl w:val="1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lastRenderedPageBreak/>
        <w:t>Recommend next steps (e.g., disciplinary action), but not the final outcome.</w:t>
      </w:r>
    </w:p>
    <w:p w14:paraId="6CC2BD7F" w14:textId="77777777" w:rsidR="00F7004B" w:rsidRPr="00F7004B" w:rsidRDefault="00351C2D" w:rsidP="00F7004B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pict w14:anchorId="3E8A09D8">
          <v:rect id="_x0000_i1033" style="width:0;height:1.5pt" o:hralign="center" o:hrstd="t" o:hr="t" fillcolor="#a0a0a0" stroked="f"/>
        </w:pict>
      </w:r>
    </w:p>
    <w:p w14:paraId="05ECADE5" w14:textId="77777777" w:rsidR="00F7004B" w:rsidRPr="00F7004B" w:rsidRDefault="00F7004B" w:rsidP="00F7004B">
      <w:pPr>
        <w:rPr>
          <w:rFonts w:ascii="Century Gothic" w:hAnsi="Century Gothic"/>
        </w:rPr>
      </w:pPr>
      <w:r w:rsidRPr="00F7004B">
        <w:rPr>
          <w:rFonts w:ascii="Segoe UI Emoji" w:hAnsi="Segoe UI Emoji" w:cs="Segoe UI Emoji"/>
        </w:rPr>
        <w:t>❌</w:t>
      </w:r>
      <w:r w:rsidRPr="00F7004B">
        <w:rPr>
          <w:rFonts w:ascii="Century Gothic" w:hAnsi="Century Gothic"/>
        </w:rPr>
        <w:t xml:space="preserve"> </w:t>
      </w:r>
      <w:r w:rsidRPr="00F7004B">
        <w:rPr>
          <w:rFonts w:ascii="Century Gothic" w:hAnsi="Century Gothic"/>
          <w:b/>
          <w:bCs/>
        </w:rPr>
        <w:t>Don'ts</w:t>
      </w:r>
    </w:p>
    <w:p w14:paraId="63D7EE4D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Dismiss the complaint or the complainant.</w:t>
      </w:r>
    </w:p>
    <w:p w14:paraId="6DDDDE15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Delay the investigation due to workload.</w:t>
      </w:r>
    </w:p>
    <w:p w14:paraId="739DAADC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Ignore internal procedures (e.g., staff handbook).</w:t>
      </w:r>
    </w:p>
    <w:p w14:paraId="02B0B508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Appoint biased investigators (e.g., close friends of the accused).</w:t>
      </w:r>
    </w:p>
    <w:p w14:paraId="501DB82A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Promise full confidentiality – aim for discretion without compromising the process.</w:t>
      </w:r>
    </w:p>
    <w:p w14:paraId="1F2F0F4F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Overlook witnesses suggested by either party.</w:t>
      </w:r>
    </w:p>
    <w:p w14:paraId="6B6B1154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Keep informal or no notes – documentation is essential.</w:t>
      </w:r>
    </w:p>
    <w:p w14:paraId="0584B63C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Fail to update the complainant on progress.</w:t>
      </w:r>
    </w:p>
    <w:p w14:paraId="4F4FD2DE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Avoid making a conclusion – provide a reasoned outcome.</w:t>
      </w:r>
    </w:p>
    <w:p w14:paraId="44597BE5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Allow victimization of the complainant.</w:t>
      </w:r>
    </w:p>
    <w:p w14:paraId="37F2D396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Ignore training or corrective actions if harassment is confirmed.</w:t>
      </w:r>
    </w:p>
    <w:p w14:paraId="79AC01B2" w14:textId="77777777" w:rsidR="00F7004B" w:rsidRPr="00F7004B" w:rsidRDefault="00351C2D" w:rsidP="00F7004B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pict w14:anchorId="50A8773D">
          <v:rect id="_x0000_i1034" style="width:0;height:1.5pt" o:hralign="center" o:hrstd="t" o:hr="t" fillcolor="#a0a0a0" stroked="f"/>
        </w:pict>
      </w:r>
    </w:p>
    <w:p w14:paraId="56CA128F" w14:textId="77777777" w:rsidR="00F7004B" w:rsidRPr="00F7004B" w:rsidRDefault="00F7004B" w:rsidP="00F7004B">
      <w:pPr>
        <w:rPr>
          <w:rFonts w:ascii="Century Gothic" w:hAnsi="Century Gothic"/>
          <w:b/>
          <w:bCs/>
        </w:rPr>
      </w:pPr>
      <w:r w:rsidRPr="00F7004B">
        <w:rPr>
          <w:rFonts w:ascii="Segoe UI Emoji" w:hAnsi="Segoe UI Emoji" w:cs="Segoe UI Emoji"/>
          <w:b/>
          <w:bCs/>
        </w:rPr>
        <w:t>📝</w:t>
      </w:r>
      <w:r w:rsidRPr="00F7004B">
        <w:rPr>
          <w:rFonts w:ascii="Century Gothic" w:hAnsi="Century Gothic"/>
          <w:b/>
          <w:bCs/>
        </w:rPr>
        <w:t xml:space="preserve"> Key Reminder</w:t>
      </w:r>
    </w:p>
    <w:p w14:paraId="2136CC65" w14:textId="77777777" w:rsidR="00F7004B" w:rsidRPr="00F7004B" w:rsidRDefault="00F7004B" w:rsidP="00F7004B">
      <w:pPr>
        <w:rPr>
          <w:rFonts w:ascii="Century Gothic" w:hAnsi="Century Gothic"/>
        </w:rPr>
      </w:pPr>
      <w:r w:rsidRPr="00F7004B">
        <w:rPr>
          <w:rFonts w:ascii="Century Gothic" w:hAnsi="Century Gothic"/>
        </w:rPr>
        <w:t>A swift and fair investigation can often resolve issues without escalation. Objectivity, transparency, and thoroughness are essential.</w:t>
      </w:r>
    </w:p>
    <w:p w14:paraId="5308D39F" w14:textId="77777777" w:rsidR="00301FCE" w:rsidRPr="00F7004B" w:rsidRDefault="00301FCE" w:rsidP="00CF7DCC">
      <w:pPr>
        <w:rPr>
          <w:rFonts w:ascii="Century Gothic" w:hAnsi="Century Gothic"/>
          <w:b/>
          <w:bCs/>
        </w:rPr>
      </w:pPr>
    </w:p>
    <w:sectPr w:rsidR="00301FCE" w:rsidRPr="00F70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127"/>
    <w:multiLevelType w:val="multilevel"/>
    <w:tmpl w:val="66A6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C7D61"/>
    <w:multiLevelType w:val="multilevel"/>
    <w:tmpl w:val="67AE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532B7"/>
    <w:multiLevelType w:val="multilevel"/>
    <w:tmpl w:val="8BD6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EB56A7"/>
    <w:multiLevelType w:val="multilevel"/>
    <w:tmpl w:val="114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AD1A29"/>
    <w:multiLevelType w:val="multilevel"/>
    <w:tmpl w:val="8D68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17E8B"/>
    <w:multiLevelType w:val="multilevel"/>
    <w:tmpl w:val="BBC2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DD5083"/>
    <w:multiLevelType w:val="multilevel"/>
    <w:tmpl w:val="DD6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26EE0"/>
    <w:multiLevelType w:val="multilevel"/>
    <w:tmpl w:val="BC58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1C3C66"/>
    <w:multiLevelType w:val="multilevel"/>
    <w:tmpl w:val="B71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87C84"/>
    <w:multiLevelType w:val="multilevel"/>
    <w:tmpl w:val="5828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107D36"/>
    <w:multiLevelType w:val="multilevel"/>
    <w:tmpl w:val="AA5A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DC232A"/>
    <w:multiLevelType w:val="multilevel"/>
    <w:tmpl w:val="7E24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A134B1"/>
    <w:multiLevelType w:val="multilevel"/>
    <w:tmpl w:val="4B26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B03927"/>
    <w:multiLevelType w:val="multilevel"/>
    <w:tmpl w:val="A06C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C83215"/>
    <w:multiLevelType w:val="multilevel"/>
    <w:tmpl w:val="1C8C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305B01"/>
    <w:multiLevelType w:val="multilevel"/>
    <w:tmpl w:val="FAB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A649BB"/>
    <w:multiLevelType w:val="multilevel"/>
    <w:tmpl w:val="8CF0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066C1"/>
    <w:multiLevelType w:val="multilevel"/>
    <w:tmpl w:val="6F68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273B3C"/>
    <w:multiLevelType w:val="multilevel"/>
    <w:tmpl w:val="57D8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660">
    <w:abstractNumId w:val="2"/>
  </w:num>
  <w:num w:numId="2" w16cid:durableId="1088383000">
    <w:abstractNumId w:val="1"/>
  </w:num>
  <w:num w:numId="3" w16cid:durableId="660424464">
    <w:abstractNumId w:val="11"/>
  </w:num>
  <w:num w:numId="4" w16cid:durableId="879247779">
    <w:abstractNumId w:val="19"/>
  </w:num>
  <w:num w:numId="5" w16cid:durableId="557205367">
    <w:abstractNumId w:val="10"/>
  </w:num>
  <w:num w:numId="6" w16cid:durableId="1576013309">
    <w:abstractNumId w:val="18"/>
  </w:num>
  <w:num w:numId="7" w16cid:durableId="370955206">
    <w:abstractNumId w:val="16"/>
  </w:num>
  <w:num w:numId="8" w16cid:durableId="1276205945">
    <w:abstractNumId w:val="14"/>
  </w:num>
  <w:num w:numId="9" w16cid:durableId="832140725">
    <w:abstractNumId w:val="20"/>
  </w:num>
  <w:num w:numId="10" w16cid:durableId="1603149323">
    <w:abstractNumId w:val="5"/>
  </w:num>
  <w:num w:numId="11" w16cid:durableId="782846578">
    <w:abstractNumId w:val="9"/>
  </w:num>
  <w:num w:numId="12" w16cid:durableId="581648588">
    <w:abstractNumId w:val="7"/>
  </w:num>
  <w:num w:numId="13" w16cid:durableId="645159993">
    <w:abstractNumId w:val="3"/>
  </w:num>
  <w:num w:numId="14" w16cid:durableId="691151702">
    <w:abstractNumId w:val="6"/>
  </w:num>
  <w:num w:numId="15" w16cid:durableId="637106892">
    <w:abstractNumId w:val="15"/>
  </w:num>
  <w:num w:numId="16" w16cid:durableId="1410272412">
    <w:abstractNumId w:val="8"/>
  </w:num>
  <w:num w:numId="17" w16cid:durableId="2024473157">
    <w:abstractNumId w:val="0"/>
  </w:num>
  <w:num w:numId="18" w16cid:durableId="1193109599">
    <w:abstractNumId w:val="12"/>
  </w:num>
  <w:num w:numId="19" w16cid:durableId="1963416315">
    <w:abstractNumId w:val="17"/>
  </w:num>
  <w:num w:numId="20" w16cid:durableId="1244535624">
    <w:abstractNumId w:val="4"/>
  </w:num>
  <w:num w:numId="21" w16cid:durableId="18574974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51"/>
    <w:rsid w:val="000017EE"/>
    <w:rsid w:val="00010F63"/>
    <w:rsid w:val="00104B9F"/>
    <w:rsid w:val="001222BC"/>
    <w:rsid w:val="001E3AB7"/>
    <w:rsid w:val="00246F5A"/>
    <w:rsid w:val="002C67BF"/>
    <w:rsid w:val="00301FCE"/>
    <w:rsid w:val="00316265"/>
    <w:rsid w:val="00355751"/>
    <w:rsid w:val="003727DD"/>
    <w:rsid w:val="003E5529"/>
    <w:rsid w:val="0046659C"/>
    <w:rsid w:val="00506594"/>
    <w:rsid w:val="005114DE"/>
    <w:rsid w:val="005F2AAA"/>
    <w:rsid w:val="00674499"/>
    <w:rsid w:val="006A6852"/>
    <w:rsid w:val="007124AD"/>
    <w:rsid w:val="00A35DAB"/>
    <w:rsid w:val="00A46FE6"/>
    <w:rsid w:val="00A52994"/>
    <w:rsid w:val="00B40600"/>
    <w:rsid w:val="00B50E6B"/>
    <w:rsid w:val="00BD0343"/>
    <w:rsid w:val="00C1356D"/>
    <w:rsid w:val="00C61395"/>
    <w:rsid w:val="00CE5E54"/>
    <w:rsid w:val="00CF7AEB"/>
    <w:rsid w:val="00CF7DCC"/>
    <w:rsid w:val="00D411FA"/>
    <w:rsid w:val="00D64D88"/>
    <w:rsid w:val="00E35B63"/>
    <w:rsid w:val="00E84B82"/>
    <w:rsid w:val="00ED7549"/>
    <w:rsid w:val="00F4618C"/>
    <w:rsid w:val="00F50726"/>
    <w:rsid w:val="00F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4786"/>
  <w15:chartTrackingRefBased/>
  <w15:docId w15:val="{18174B66-193B-4EAA-9059-5AB33560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7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57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playlist?list=PL4aZ9DqBy0lfUtgXuKuaTtLvdMvBOJl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cdf6f1537b8e921a6fdd7d67121b9d65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6c2ef4e7939636136bca2f10027fa4c6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79A39-0067-414B-8CE3-20A60EE1B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63A73-7790-4D9C-B15F-C6B31962820C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3.xml><?xml version="1.0" encoding="utf-8"?>
<ds:datastoreItem xmlns:ds="http://schemas.openxmlformats.org/officeDocument/2006/customXml" ds:itemID="{C79AAEF9-7042-4407-90D0-AE24BA82E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1056</Words>
  <Characters>6678</Characters>
  <Application>Microsoft Office Word</Application>
  <DocSecurity>0</DocSecurity>
  <Lines>196</Lines>
  <Paragraphs>148</Paragraphs>
  <ScaleCrop>false</ScaleCrop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29</cp:revision>
  <dcterms:created xsi:type="dcterms:W3CDTF">2025-09-10T13:15:00Z</dcterms:created>
  <dcterms:modified xsi:type="dcterms:W3CDTF">2026-02-20T10:02:00Z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